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1CF7" w14:textId="1098FA60" w:rsidR="00BD2127" w:rsidRPr="00ED6BB8" w:rsidRDefault="007B7CEA">
      <w:pPr>
        <w:rPr>
          <w:b/>
          <w:bCs/>
          <w:sz w:val="32"/>
          <w:szCs w:val="32"/>
        </w:rPr>
      </w:pPr>
      <w:r>
        <w:rPr>
          <w:b/>
          <w:bCs/>
          <w:sz w:val="32"/>
          <w:szCs w:val="32"/>
        </w:rPr>
        <w:t>PRICE/POLICE-regimen</w:t>
      </w:r>
    </w:p>
    <w:p w14:paraId="493FB366" w14:textId="77777777" w:rsidR="007B7CEA" w:rsidRPr="007B7CEA" w:rsidRDefault="007B7CEA" w:rsidP="007B7CEA">
      <w:pPr>
        <w:pStyle w:val="Liststycke"/>
        <w:numPr>
          <w:ilvl w:val="0"/>
          <w:numId w:val="1"/>
        </w:numPr>
        <w:rPr>
          <w:b/>
          <w:bCs/>
        </w:rPr>
      </w:pPr>
      <w:r w:rsidRPr="007B7CEA">
        <w:rPr>
          <w:b/>
          <w:bCs/>
        </w:rPr>
        <w:t>PRICE / POLICE – vid akut skada</w:t>
      </w:r>
    </w:p>
    <w:p w14:paraId="42D8F979" w14:textId="53BC044D" w:rsidR="007B7CEA" w:rsidRDefault="007B7CEA" w:rsidP="00AF2E05">
      <w:pPr>
        <w:pStyle w:val="Liststycke"/>
        <w:spacing w:after="0"/>
      </w:pPr>
      <w:r>
        <w:t xml:space="preserve">PRICE eller POLICE är beskrivningar av rekommenderade åtgärder vid akut skada på muskel, sena eller leder. </w:t>
      </w:r>
    </w:p>
    <w:p w14:paraId="6EFDD569" w14:textId="1AF11C60" w:rsidR="007B7CEA" w:rsidRPr="00AF2E05" w:rsidRDefault="007B7CEA" w:rsidP="007B7CEA">
      <w:pPr>
        <w:pStyle w:val="Liststycke"/>
        <w:rPr>
          <w:sz w:val="12"/>
          <w:szCs w:val="12"/>
        </w:rPr>
      </w:pPr>
    </w:p>
    <w:p w14:paraId="37E83123" w14:textId="77777777" w:rsidR="007B7CEA" w:rsidRPr="007B7CEA" w:rsidRDefault="007B7CEA" w:rsidP="007B7CEA">
      <w:pPr>
        <w:pStyle w:val="Liststycke"/>
        <w:numPr>
          <w:ilvl w:val="0"/>
          <w:numId w:val="1"/>
        </w:numPr>
        <w:rPr>
          <w:b/>
          <w:bCs/>
        </w:rPr>
      </w:pPr>
      <w:r w:rsidRPr="007B7CEA">
        <w:rPr>
          <w:b/>
          <w:bCs/>
        </w:rPr>
        <w:t>Akut omhändertagande vid skada på muskel, sena eller led</w:t>
      </w:r>
    </w:p>
    <w:p w14:paraId="61B1DFDC" w14:textId="77777777" w:rsidR="007B7CEA" w:rsidRDefault="007B7CEA" w:rsidP="007B7CEA">
      <w:pPr>
        <w:pStyle w:val="Liststycke"/>
      </w:pPr>
      <w:r>
        <w:t>Skador som uppstår som följd av ett trauma mot till exempel en led eller en muskel kan medföra smärta, svullnad och nedsatt funktion och därmed minskad förmåga att utföra uppgifter eller delta i aktiviteter. Genom rätt akut omhändertagande kan man minska skadans omfattning och lägga en bra grund för läkning så att tiden till återställd funktion och aktivitetsnivå blir så kort som möjligt.</w:t>
      </w:r>
    </w:p>
    <w:p w14:paraId="7FE5D415" w14:textId="77777777" w:rsidR="007B7CEA" w:rsidRPr="00AF2E05" w:rsidRDefault="007B7CEA" w:rsidP="007B7CEA">
      <w:pPr>
        <w:pStyle w:val="Liststycke"/>
        <w:rPr>
          <w:sz w:val="12"/>
          <w:szCs w:val="12"/>
        </w:rPr>
      </w:pPr>
    </w:p>
    <w:p w14:paraId="2EDA52D6" w14:textId="0A5EB4E4" w:rsidR="007B7CEA" w:rsidRDefault="007B7CEA" w:rsidP="007B7CEA">
      <w:pPr>
        <w:pStyle w:val="Liststycke"/>
      </w:pPr>
      <w:r>
        <w:t>Vid mjukdelsskador, som stukningar, sträckningar och muskelbristningar, rekommenderas en mångfacetterad och beprövat akut åtgärd</w:t>
      </w:r>
    </w:p>
    <w:p w14:paraId="6E4E3F28" w14:textId="4AD9C170" w:rsidR="007B7CEA" w:rsidRPr="00AF2E05" w:rsidRDefault="007B7CEA" w:rsidP="007B7CEA">
      <w:pPr>
        <w:pStyle w:val="Liststycke"/>
        <w:rPr>
          <w:sz w:val="12"/>
          <w:szCs w:val="12"/>
        </w:rPr>
      </w:pPr>
    </w:p>
    <w:p w14:paraId="0BA2AEC3" w14:textId="77777777" w:rsidR="007B7CEA" w:rsidRPr="007B7CEA" w:rsidRDefault="007B7CEA" w:rsidP="007B7CEA">
      <w:pPr>
        <w:pStyle w:val="Liststycke"/>
        <w:numPr>
          <w:ilvl w:val="0"/>
          <w:numId w:val="1"/>
        </w:numPr>
        <w:rPr>
          <w:b/>
          <w:bCs/>
        </w:rPr>
      </w:pPr>
      <w:r w:rsidRPr="007B7CEA">
        <w:rPr>
          <w:b/>
          <w:bCs/>
        </w:rPr>
        <w:t>Vad innebär PRICE- och POLICE-regimen?</w:t>
      </w:r>
    </w:p>
    <w:p w14:paraId="7B172E4D" w14:textId="77777777" w:rsidR="007B7CEA" w:rsidRDefault="007B7CEA" w:rsidP="00AF2E05">
      <w:pPr>
        <w:pStyle w:val="Liststycke"/>
        <w:spacing w:after="0"/>
      </w:pPr>
      <w:r>
        <w:t>Både PRICE och POLICE är akronymer (förkortningar) för fem viktiga åtgärder att vidta direkt efter en skada:</w:t>
      </w:r>
    </w:p>
    <w:p w14:paraId="43583A68" w14:textId="77777777" w:rsidR="007B7CEA" w:rsidRPr="00AF2E05" w:rsidRDefault="007B7CEA" w:rsidP="007B7CEA">
      <w:pPr>
        <w:pStyle w:val="Liststycke"/>
        <w:rPr>
          <w:sz w:val="12"/>
          <w:szCs w:val="12"/>
        </w:rPr>
      </w:pPr>
    </w:p>
    <w:p w14:paraId="2AC57A21" w14:textId="77777777" w:rsidR="007B7CEA" w:rsidRDefault="007B7CEA" w:rsidP="00CF18FA">
      <w:pPr>
        <w:pStyle w:val="Liststycke"/>
        <w:numPr>
          <w:ilvl w:val="0"/>
          <w:numId w:val="2"/>
        </w:numPr>
      </w:pPr>
      <w:r w:rsidRPr="007B7CEA">
        <w:rPr>
          <w:b/>
          <w:bCs/>
        </w:rPr>
        <w:t xml:space="preserve">P </w:t>
      </w:r>
      <w:r>
        <w:t>– Protect</w:t>
      </w:r>
    </w:p>
    <w:p w14:paraId="74EB0F5D" w14:textId="77777777" w:rsidR="007B7CEA" w:rsidRDefault="007B7CEA" w:rsidP="00CF18FA">
      <w:pPr>
        <w:pStyle w:val="Liststycke"/>
        <w:numPr>
          <w:ilvl w:val="0"/>
          <w:numId w:val="2"/>
        </w:numPr>
      </w:pPr>
      <w:r w:rsidRPr="007B7CEA">
        <w:rPr>
          <w:b/>
          <w:bCs/>
        </w:rPr>
        <w:t xml:space="preserve">R </w:t>
      </w:r>
      <w:r>
        <w:t xml:space="preserve">– Restricted activity / </w:t>
      </w:r>
      <w:r w:rsidRPr="007B7CEA">
        <w:rPr>
          <w:b/>
          <w:bCs/>
        </w:rPr>
        <w:t xml:space="preserve">OL </w:t>
      </w:r>
      <w:r>
        <w:t>– Optimal Loading (skillnaden mellan PRICE och POLICE)</w:t>
      </w:r>
    </w:p>
    <w:p w14:paraId="78B958A5" w14:textId="77777777" w:rsidR="007B7CEA" w:rsidRDefault="007B7CEA" w:rsidP="00CF18FA">
      <w:pPr>
        <w:pStyle w:val="Liststycke"/>
        <w:numPr>
          <w:ilvl w:val="0"/>
          <w:numId w:val="2"/>
        </w:numPr>
      </w:pPr>
      <w:r w:rsidRPr="007B7CEA">
        <w:rPr>
          <w:b/>
          <w:bCs/>
        </w:rPr>
        <w:t>I</w:t>
      </w:r>
      <w:r>
        <w:t xml:space="preserve"> – Ice</w:t>
      </w:r>
    </w:p>
    <w:p w14:paraId="798AA780" w14:textId="77777777" w:rsidR="007B7CEA" w:rsidRDefault="007B7CEA" w:rsidP="00CF18FA">
      <w:pPr>
        <w:pStyle w:val="Liststycke"/>
        <w:numPr>
          <w:ilvl w:val="0"/>
          <w:numId w:val="2"/>
        </w:numPr>
      </w:pPr>
      <w:r w:rsidRPr="007B7CEA">
        <w:rPr>
          <w:b/>
          <w:bCs/>
        </w:rPr>
        <w:t xml:space="preserve">C </w:t>
      </w:r>
      <w:r>
        <w:t>– Compression</w:t>
      </w:r>
    </w:p>
    <w:p w14:paraId="76848634" w14:textId="4B18B71D" w:rsidR="00CF18FA" w:rsidRDefault="007B7CEA" w:rsidP="00AF2E05">
      <w:pPr>
        <w:pStyle w:val="Liststycke"/>
        <w:numPr>
          <w:ilvl w:val="0"/>
          <w:numId w:val="2"/>
        </w:numPr>
      </w:pPr>
      <w:r w:rsidRPr="007B7CEA">
        <w:rPr>
          <w:b/>
          <w:bCs/>
        </w:rPr>
        <w:t xml:space="preserve">E </w:t>
      </w:r>
      <w:r>
        <w:t>– Elevation</w:t>
      </w:r>
    </w:p>
    <w:p w14:paraId="0E35B133" w14:textId="77777777" w:rsidR="00AF2E05" w:rsidRPr="00AF2E05" w:rsidRDefault="00AF2E05" w:rsidP="00AF2E05">
      <w:pPr>
        <w:pStyle w:val="Liststycke"/>
        <w:ind w:left="1440"/>
        <w:rPr>
          <w:sz w:val="12"/>
          <w:szCs w:val="12"/>
        </w:rPr>
      </w:pPr>
    </w:p>
    <w:p w14:paraId="1EDED2B6" w14:textId="551D6EAD" w:rsidR="007B7CEA" w:rsidRDefault="007B7CEA" w:rsidP="00AF2E05">
      <w:pPr>
        <w:pStyle w:val="Liststycke"/>
        <w:spacing w:after="0"/>
      </w:pPr>
      <w:r>
        <w:t>Syftet med regimen är att minska svullnad, främja läkningsprocessen samt att snabba på återgång till aktivitet.</w:t>
      </w:r>
    </w:p>
    <w:p w14:paraId="652BD15D" w14:textId="5D0BD9EA" w:rsidR="00CF18FA" w:rsidRPr="00AF2E05" w:rsidRDefault="00CF18FA" w:rsidP="007B7CEA">
      <w:pPr>
        <w:pStyle w:val="Liststycke"/>
        <w:rPr>
          <w:sz w:val="12"/>
          <w:szCs w:val="12"/>
        </w:rPr>
      </w:pPr>
    </w:p>
    <w:p w14:paraId="3A537945" w14:textId="37DBC3A0" w:rsidR="00CF18FA" w:rsidRDefault="00CF18FA" w:rsidP="00CB0561">
      <w:pPr>
        <w:pStyle w:val="Liststycke"/>
        <w:numPr>
          <w:ilvl w:val="0"/>
          <w:numId w:val="1"/>
        </w:numPr>
      </w:pPr>
      <w:r w:rsidRPr="00F67F86">
        <w:rPr>
          <w:b/>
          <w:bCs/>
        </w:rPr>
        <w:t>Protect:</w:t>
      </w:r>
      <w:r w:rsidR="00F67F86">
        <w:rPr>
          <w:b/>
          <w:bCs/>
        </w:rPr>
        <w:t xml:space="preserve"> </w:t>
      </w:r>
      <w:r>
        <w:t>Detta kan innebära användandet av ledskydd/</w:t>
      </w:r>
      <w:r w:rsidR="00E213CA">
        <w:t>led stöd</w:t>
      </w:r>
      <w:r>
        <w:t xml:space="preserve"> (</w:t>
      </w:r>
      <w:proofErr w:type="spellStart"/>
      <w:r>
        <w:t>ortoser</w:t>
      </w:r>
      <w:proofErr w:type="spellEnd"/>
      <w:r>
        <w:t>), tejpning eller kryckor vid gång. Detta avlastar och skyddar det skadade området från ytterligare skada.</w:t>
      </w:r>
    </w:p>
    <w:p w14:paraId="2F6015A6" w14:textId="77777777" w:rsidR="00CF18FA" w:rsidRPr="00AF2E05" w:rsidRDefault="00CF18FA" w:rsidP="00CF18FA">
      <w:pPr>
        <w:pStyle w:val="Liststycke"/>
        <w:rPr>
          <w:sz w:val="12"/>
          <w:szCs w:val="12"/>
        </w:rPr>
      </w:pPr>
    </w:p>
    <w:p w14:paraId="142B4305" w14:textId="1F0B8C9C" w:rsidR="00CF18FA" w:rsidRDefault="00CF18FA" w:rsidP="002B6C0C">
      <w:pPr>
        <w:pStyle w:val="Liststycke"/>
        <w:numPr>
          <w:ilvl w:val="0"/>
          <w:numId w:val="1"/>
        </w:numPr>
      </w:pPr>
      <w:r w:rsidRPr="00F67F86">
        <w:rPr>
          <w:b/>
          <w:bCs/>
        </w:rPr>
        <w:t xml:space="preserve">Restricted activity eller Optimal Loading: </w:t>
      </w:r>
      <w:r>
        <w:t>Det är viktigt att en mjukdelsskada belastas så tidigt som möjligt och på lagom nivå för att motverka bildning av ärrvävnad men även för att bibehålla normala rörelsemönster. Skillnaden mellan uttrycken PRICE och POLICE är ordvalet, där POLICE syftar till att förtydliga hur viktigt det är att inte upphöra med aktivitet helt.</w:t>
      </w:r>
    </w:p>
    <w:p w14:paraId="5AB6D5C1" w14:textId="77777777" w:rsidR="00CF18FA" w:rsidRPr="00AF2E05" w:rsidRDefault="00CF18FA" w:rsidP="00CF18FA">
      <w:pPr>
        <w:pStyle w:val="Liststycke"/>
        <w:rPr>
          <w:sz w:val="12"/>
          <w:szCs w:val="12"/>
        </w:rPr>
      </w:pPr>
    </w:p>
    <w:p w14:paraId="33333D22" w14:textId="434B352F" w:rsidR="00CF18FA" w:rsidRDefault="00CF18FA" w:rsidP="00DC4512">
      <w:pPr>
        <w:pStyle w:val="Liststycke"/>
        <w:numPr>
          <w:ilvl w:val="0"/>
          <w:numId w:val="1"/>
        </w:numPr>
      </w:pPr>
      <w:r w:rsidRPr="00F67F86">
        <w:rPr>
          <w:b/>
          <w:bCs/>
        </w:rPr>
        <w:t>Ice:</w:t>
      </w:r>
      <w:r>
        <w:t xml:space="preserve"> Kyla kan appliceras, med till exempel ispåse, i 20 minuter varannan timme. Kylan verkar endast smärtlindrande och påverkar inte svullnaden.</w:t>
      </w:r>
    </w:p>
    <w:p w14:paraId="4FBD0A08" w14:textId="77777777" w:rsidR="00CF18FA" w:rsidRPr="00AF2E05" w:rsidRDefault="00CF18FA" w:rsidP="00CF18FA">
      <w:pPr>
        <w:pStyle w:val="Liststycke"/>
        <w:rPr>
          <w:sz w:val="12"/>
          <w:szCs w:val="12"/>
        </w:rPr>
      </w:pPr>
    </w:p>
    <w:p w14:paraId="2236B617" w14:textId="0603CC0F" w:rsidR="00CF18FA" w:rsidRDefault="00CF18FA" w:rsidP="004C794B">
      <w:pPr>
        <w:pStyle w:val="Liststycke"/>
        <w:numPr>
          <w:ilvl w:val="0"/>
          <w:numId w:val="1"/>
        </w:numPr>
      </w:pPr>
      <w:r w:rsidRPr="00F67F86">
        <w:rPr>
          <w:b/>
          <w:bCs/>
        </w:rPr>
        <w:t>Compression:</w:t>
      </w:r>
      <w:r>
        <w:t xml:space="preserve"> Kompression av det skadade området uppnås bäst genom att en elastisk binda läggs om och trycker mot det skadade området. Kompressionen verkar både smärtlindrande och hämmar svullnaden.</w:t>
      </w:r>
    </w:p>
    <w:p w14:paraId="27F45A63" w14:textId="77777777" w:rsidR="00CF18FA" w:rsidRPr="00AF2E05" w:rsidRDefault="00CF18FA" w:rsidP="00CF18FA">
      <w:pPr>
        <w:pStyle w:val="Liststycke"/>
        <w:rPr>
          <w:sz w:val="12"/>
          <w:szCs w:val="12"/>
        </w:rPr>
      </w:pPr>
    </w:p>
    <w:p w14:paraId="643C4D1F" w14:textId="12AFACEE" w:rsidR="00CF18FA" w:rsidRDefault="00CF18FA" w:rsidP="007657FD">
      <w:pPr>
        <w:pStyle w:val="Liststycke"/>
        <w:numPr>
          <w:ilvl w:val="0"/>
          <w:numId w:val="1"/>
        </w:numPr>
      </w:pPr>
      <w:r w:rsidRPr="00F67F86">
        <w:rPr>
          <w:b/>
          <w:bCs/>
        </w:rPr>
        <w:t>Elevation:</w:t>
      </w:r>
      <w:r>
        <w:t xml:space="preserve"> Elevation = högläge av den skadade kroppsdelen. Den skadade kroppsdelen ska placeras ovanför hjärtats höjd för god effekt. Elevationen minskar svullnaden.</w:t>
      </w:r>
    </w:p>
    <w:p w14:paraId="78679133" w14:textId="77777777" w:rsidR="00CF18FA" w:rsidRPr="00AF2E05" w:rsidRDefault="00CF18FA" w:rsidP="00CF18FA">
      <w:pPr>
        <w:pStyle w:val="Liststycke"/>
        <w:rPr>
          <w:sz w:val="12"/>
          <w:szCs w:val="12"/>
        </w:rPr>
      </w:pPr>
    </w:p>
    <w:p w14:paraId="00984701" w14:textId="511D184A" w:rsidR="00CF18FA" w:rsidRDefault="00CF18FA" w:rsidP="00AF2E05">
      <w:pPr>
        <w:pStyle w:val="Liststycke"/>
      </w:pPr>
      <w:r>
        <w:t xml:space="preserve">Regimen bör följas under </w:t>
      </w:r>
      <w:r w:rsidRPr="00F67F86">
        <w:rPr>
          <w:b/>
          <w:bCs/>
          <w:i/>
          <w:iCs/>
        </w:rPr>
        <w:t>de första 3 dygnen</w:t>
      </w:r>
      <w:r>
        <w:t xml:space="preserve"> efter en akut skada för bästa möjliga läkning om besvären kvarstår.</w:t>
      </w:r>
    </w:p>
    <w:p w14:paraId="6439AF2A" w14:textId="77777777" w:rsidR="00AF2E05" w:rsidRDefault="00AF2E05" w:rsidP="00AF2E05">
      <w:pPr>
        <w:pStyle w:val="Liststycke"/>
      </w:pPr>
    </w:p>
    <w:p w14:paraId="4E92FAA1" w14:textId="77777777" w:rsidR="00CF18FA" w:rsidRPr="00CF18FA" w:rsidRDefault="00CF18FA" w:rsidP="00CF18FA">
      <w:pPr>
        <w:pStyle w:val="Liststycke"/>
        <w:numPr>
          <w:ilvl w:val="0"/>
          <w:numId w:val="1"/>
        </w:numPr>
        <w:rPr>
          <w:b/>
          <w:bCs/>
        </w:rPr>
      </w:pPr>
      <w:r w:rsidRPr="00CF18FA">
        <w:rPr>
          <w:b/>
          <w:bCs/>
        </w:rPr>
        <w:lastRenderedPageBreak/>
        <w:t>När ska PRICE/POLICE tillämpas?</w:t>
      </w:r>
    </w:p>
    <w:p w14:paraId="304E90A9" w14:textId="7DA6BAD2" w:rsidR="00CF18FA" w:rsidRDefault="00CF18FA" w:rsidP="00CF18FA">
      <w:pPr>
        <w:ind w:left="720"/>
      </w:pPr>
      <w:r>
        <w:t>PRICE/POLICE bör vara en del i den akuta behandlingen vid ett flertal skador. Nedan följer exempel på diagnoser där regimen ska tillämpas.</w:t>
      </w:r>
    </w:p>
    <w:p w14:paraId="51107464" w14:textId="77777777" w:rsidR="00CF18FA" w:rsidRPr="00F67F86" w:rsidRDefault="00CF18FA" w:rsidP="00F67F86">
      <w:pPr>
        <w:pStyle w:val="Liststycke"/>
        <w:numPr>
          <w:ilvl w:val="0"/>
          <w:numId w:val="5"/>
        </w:numPr>
        <w:spacing w:line="276" w:lineRule="auto"/>
        <w:rPr>
          <w:b/>
          <w:bCs/>
        </w:rPr>
      </w:pPr>
      <w:r w:rsidRPr="00F67F86">
        <w:rPr>
          <w:b/>
          <w:bCs/>
        </w:rPr>
        <w:t>Fotledsstukning</w:t>
      </w:r>
    </w:p>
    <w:p w14:paraId="7F4E07BA" w14:textId="77777777" w:rsidR="00CF18FA" w:rsidRPr="00F67F86" w:rsidRDefault="00CF18FA" w:rsidP="00F67F86">
      <w:pPr>
        <w:pStyle w:val="Liststycke"/>
        <w:numPr>
          <w:ilvl w:val="0"/>
          <w:numId w:val="5"/>
        </w:numPr>
        <w:spacing w:line="276" w:lineRule="auto"/>
        <w:rPr>
          <w:b/>
          <w:bCs/>
        </w:rPr>
      </w:pPr>
      <w:r w:rsidRPr="00F67F86">
        <w:rPr>
          <w:b/>
          <w:bCs/>
        </w:rPr>
        <w:t>Ledbandsskador i knät</w:t>
      </w:r>
    </w:p>
    <w:p w14:paraId="6F8B5DE2" w14:textId="77777777" w:rsidR="00CF18FA" w:rsidRPr="00F67F86" w:rsidRDefault="00CF18FA" w:rsidP="00F67F86">
      <w:pPr>
        <w:pStyle w:val="Liststycke"/>
        <w:numPr>
          <w:ilvl w:val="0"/>
          <w:numId w:val="5"/>
        </w:numPr>
        <w:spacing w:line="276" w:lineRule="auto"/>
        <w:rPr>
          <w:b/>
          <w:bCs/>
        </w:rPr>
      </w:pPr>
      <w:r w:rsidRPr="00F67F86">
        <w:rPr>
          <w:b/>
          <w:bCs/>
        </w:rPr>
        <w:t>Knäskålsluxation</w:t>
      </w:r>
    </w:p>
    <w:p w14:paraId="509D95EB" w14:textId="77777777" w:rsidR="00CF18FA" w:rsidRPr="00F67F86" w:rsidRDefault="00CF18FA" w:rsidP="00F67F86">
      <w:pPr>
        <w:pStyle w:val="Liststycke"/>
        <w:numPr>
          <w:ilvl w:val="0"/>
          <w:numId w:val="5"/>
        </w:numPr>
        <w:spacing w:line="276" w:lineRule="auto"/>
        <w:rPr>
          <w:b/>
          <w:bCs/>
        </w:rPr>
      </w:pPr>
      <w:r w:rsidRPr="00F67F86">
        <w:rPr>
          <w:b/>
          <w:bCs/>
        </w:rPr>
        <w:t>Stukning i handled och fingrar</w:t>
      </w:r>
    </w:p>
    <w:p w14:paraId="488D4B16" w14:textId="77777777" w:rsidR="00CF18FA" w:rsidRPr="00F67F86" w:rsidRDefault="00CF18FA" w:rsidP="00F67F86">
      <w:pPr>
        <w:pStyle w:val="Liststycke"/>
        <w:numPr>
          <w:ilvl w:val="0"/>
          <w:numId w:val="5"/>
        </w:numPr>
        <w:spacing w:line="276" w:lineRule="auto"/>
        <w:rPr>
          <w:b/>
          <w:bCs/>
        </w:rPr>
      </w:pPr>
      <w:r w:rsidRPr="00F67F86">
        <w:rPr>
          <w:b/>
          <w:bCs/>
        </w:rPr>
        <w:t>Muskelbristning i hamstrings</w:t>
      </w:r>
    </w:p>
    <w:p w14:paraId="6F86685A" w14:textId="77777777" w:rsidR="00CF18FA" w:rsidRPr="00F67F86" w:rsidRDefault="00CF18FA" w:rsidP="00F67F86">
      <w:pPr>
        <w:pStyle w:val="Liststycke"/>
        <w:numPr>
          <w:ilvl w:val="0"/>
          <w:numId w:val="5"/>
        </w:numPr>
        <w:spacing w:line="276" w:lineRule="auto"/>
        <w:rPr>
          <w:b/>
          <w:bCs/>
        </w:rPr>
      </w:pPr>
      <w:r w:rsidRPr="00F67F86">
        <w:rPr>
          <w:b/>
          <w:bCs/>
        </w:rPr>
        <w:t>Muskelbristning i vaden</w:t>
      </w:r>
    </w:p>
    <w:p w14:paraId="41A36A0C" w14:textId="0059F644" w:rsidR="00CF18FA" w:rsidRDefault="00CF18FA" w:rsidP="00AF2E05">
      <w:pPr>
        <w:ind w:left="720"/>
      </w:pPr>
      <w:r>
        <w:t>Om besvären med svullnad, smärta och/eller aktivitetsbegränsning kvarstår kan det vara bra att uppsöka vård hos terapeuter med inriktning på ortopedisk medicin.</w:t>
      </w:r>
    </w:p>
    <w:p w14:paraId="35283529" w14:textId="77777777" w:rsidR="00CF18FA" w:rsidRPr="00CF18FA" w:rsidRDefault="00CF18FA" w:rsidP="00CF18FA">
      <w:pPr>
        <w:pStyle w:val="Liststycke"/>
        <w:numPr>
          <w:ilvl w:val="0"/>
          <w:numId w:val="6"/>
        </w:numPr>
        <w:rPr>
          <w:b/>
          <w:bCs/>
        </w:rPr>
      </w:pPr>
      <w:r w:rsidRPr="00CF18FA">
        <w:rPr>
          <w:b/>
          <w:bCs/>
        </w:rPr>
        <w:t>Uppsök akut sjukvård på sjukhus om:</w:t>
      </w:r>
    </w:p>
    <w:p w14:paraId="628C47D3" w14:textId="2A4BC969" w:rsidR="00CF18FA" w:rsidRDefault="00CF18FA" w:rsidP="00AF2E05">
      <w:pPr>
        <w:ind w:left="720"/>
      </w:pPr>
      <w:r>
        <w:t xml:space="preserve">Den skadade </w:t>
      </w:r>
      <w:r w:rsidRPr="00E213CA">
        <w:rPr>
          <w:b/>
          <w:bCs/>
          <w:i/>
          <w:iCs/>
        </w:rPr>
        <w:t xml:space="preserve">kroppsdelen fortfarande inte går att belasta </w:t>
      </w:r>
      <w:r w:rsidR="00AF2E05" w:rsidRPr="00E213CA">
        <w:rPr>
          <w:b/>
          <w:bCs/>
          <w:i/>
          <w:iCs/>
        </w:rPr>
        <w:t>2–3</w:t>
      </w:r>
      <w:r w:rsidRPr="00E213CA">
        <w:rPr>
          <w:b/>
          <w:bCs/>
          <w:i/>
          <w:iCs/>
        </w:rPr>
        <w:t xml:space="preserve"> dagar efter skadetillfället</w:t>
      </w:r>
      <w:r>
        <w:t xml:space="preserve"> (barn och äldre som inte klarar att belasta kan redan dag 1 uppsöka akutvård om misstanke om fraktur eller ruptur (muskelavbrott) föreligger).</w:t>
      </w:r>
    </w:p>
    <w:p w14:paraId="1E1C81A5" w14:textId="3AAC5301" w:rsidR="00CF18FA" w:rsidRDefault="00CF18FA" w:rsidP="00AF2E05">
      <w:pPr>
        <w:ind w:firstLine="720"/>
      </w:pPr>
      <w:r>
        <w:t>Muskelbristning med stor intern blödning (stort blåmärke)</w:t>
      </w:r>
    </w:p>
    <w:sectPr w:rsidR="00CF18FA" w:rsidSect="00ED6BB8">
      <w:headerReference w:type="default" r:id="rId7"/>
      <w:pgSz w:w="11906" w:h="16838"/>
      <w:pgMar w:top="225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C562" w14:textId="77777777" w:rsidR="009C137C" w:rsidRDefault="009C137C" w:rsidP="00ED6BB8">
      <w:pPr>
        <w:spacing w:after="0" w:line="240" w:lineRule="auto"/>
      </w:pPr>
      <w:r>
        <w:separator/>
      </w:r>
    </w:p>
  </w:endnote>
  <w:endnote w:type="continuationSeparator" w:id="0">
    <w:p w14:paraId="4484ADF5" w14:textId="77777777" w:rsidR="009C137C" w:rsidRDefault="009C137C" w:rsidP="00ED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D1B4" w14:textId="77777777" w:rsidR="009C137C" w:rsidRDefault="009C137C" w:rsidP="00ED6BB8">
      <w:pPr>
        <w:spacing w:after="0" w:line="240" w:lineRule="auto"/>
      </w:pPr>
      <w:r>
        <w:separator/>
      </w:r>
    </w:p>
  </w:footnote>
  <w:footnote w:type="continuationSeparator" w:id="0">
    <w:p w14:paraId="33371E80" w14:textId="77777777" w:rsidR="009C137C" w:rsidRDefault="009C137C" w:rsidP="00ED6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701E" w14:textId="7884FC00" w:rsidR="00ED6BB8" w:rsidRDefault="00ED6BB8">
    <w:pPr>
      <w:pStyle w:val="Sidhuvud"/>
    </w:pPr>
    <w:r>
      <w:rPr>
        <w:noProof/>
      </w:rPr>
      <mc:AlternateContent>
        <mc:Choice Requires="wps">
          <w:drawing>
            <wp:anchor distT="45720" distB="45720" distL="114300" distR="114300" simplePos="0" relativeHeight="251660288" behindDoc="0" locked="0" layoutInCell="1" allowOverlap="1" wp14:anchorId="20C47188" wp14:editId="75205865">
              <wp:simplePos x="0" y="0"/>
              <wp:positionH relativeFrom="margin">
                <wp:posOffset>1985645</wp:posOffset>
              </wp:positionH>
              <wp:positionV relativeFrom="paragraph">
                <wp:posOffset>-74295</wp:posOffset>
              </wp:positionV>
              <wp:extent cx="2360930" cy="1404620"/>
              <wp:effectExtent l="0" t="0" r="63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06E0C3" w14:textId="241C276C" w:rsidR="00ED6BB8" w:rsidRPr="00ED6BB8" w:rsidRDefault="00ED6BB8">
                          <w:pPr>
                            <w:rPr>
                              <w:b/>
                              <w:bCs/>
                              <w:sz w:val="72"/>
                              <w:szCs w:val="72"/>
                            </w:rPr>
                          </w:pPr>
                          <w:r w:rsidRPr="00ED6BB8">
                            <w:rPr>
                              <w:b/>
                              <w:bCs/>
                              <w:sz w:val="72"/>
                              <w:szCs w:val="72"/>
                            </w:rPr>
                            <w:t>REHAB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C47188" id="_x0000_t202" coordsize="21600,21600" o:spt="202" path="m,l,21600r21600,l21600,xe">
              <v:stroke joinstyle="miter"/>
              <v:path gradientshapeok="t" o:connecttype="rect"/>
            </v:shapetype>
            <v:shape id="Textruta 2" o:spid="_x0000_s1026" type="#_x0000_t202" style="position:absolute;margin-left:156.35pt;margin-top:-5.8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" stroked="f">
              <v:textbox style="mso-fit-shape-to-text:t">
                <w:txbxContent>
                  <w:p w14:paraId="5606E0C3" w14:textId="241C276C" w:rsidR="00ED6BB8" w:rsidRPr="00ED6BB8" w:rsidRDefault="00ED6BB8">
                    <w:pPr>
                      <w:rPr>
                        <w:b/>
                        <w:bCs/>
                        <w:sz w:val="72"/>
                        <w:szCs w:val="72"/>
                      </w:rPr>
                    </w:pPr>
                    <w:r w:rsidRPr="00ED6BB8">
                      <w:rPr>
                        <w:b/>
                        <w:bCs/>
                        <w:sz w:val="72"/>
                        <w:szCs w:val="72"/>
                      </w:rPr>
                      <w:t>REHAB</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519E8867" wp14:editId="1F1CC5F1">
          <wp:simplePos x="0" y="0"/>
          <wp:positionH relativeFrom="margin">
            <wp:align>left</wp:align>
          </wp:positionH>
          <wp:positionV relativeFrom="paragraph">
            <wp:posOffset>-306705</wp:posOffset>
          </wp:positionV>
          <wp:extent cx="1714500" cy="1217930"/>
          <wp:effectExtent l="0" t="0" r="0" b="1270"/>
          <wp:wrapSquare wrapText="bothSides"/>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860" cy="12234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179"/>
    <w:multiLevelType w:val="hybridMultilevel"/>
    <w:tmpl w:val="3086FBBE"/>
    <w:lvl w:ilvl="0" w:tplc="041D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E7C210C"/>
    <w:multiLevelType w:val="hybridMultilevel"/>
    <w:tmpl w:val="0722F5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8536B6"/>
    <w:multiLevelType w:val="hybridMultilevel"/>
    <w:tmpl w:val="28F805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1224B8"/>
    <w:multiLevelType w:val="hybridMultilevel"/>
    <w:tmpl w:val="A634C960"/>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62843C51"/>
    <w:multiLevelType w:val="hybridMultilevel"/>
    <w:tmpl w:val="42AC4EFA"/>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6DF760AA"/>
    <w:multiLevelType w:val="hybridMultilevel"/>
    <w:tmpl w:val="12AA8B2C"/>
    <w:lvl w:ilvl="0" w:tplc="041D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645207828">
    <w:abstractNumId w:val="2"/>
  </w:num>
  <w:num w:numId="2" w16cid:durableId="817111612">
    <w:abstractNumId w:val="5"/>
  </w:num>
  <w:num w:numId="3" w16cid:durableId="941762113">
    <w:abstractNumId w:val="3"/>
  </w:num>
  <w:num w:numId="4" w16cid:durableId="423263791">
    <w:abstractNumId w:val="0"/>
  </w:num>
  <w:num w:numId="5" w16cid:durableId="966738049">
    <w:abstractNumId w:val="4"/>
  </w:num>
  <w:num w:numId="6" w16cid:durableId="2097751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96"/>
    <w:rsid w:val="006C4996"/>
    <w:rsid w:val="007B7CEA"/>
    <w:rsid w:val="008040C5"/>
    <w:rsid w:val="00814518"/>
    <w:rsid w:val="009120F8"/>
    <w:rsid w:val="009C137C"/>
    <w:rsid w:val="00AF2E05"/>
    <w:rsid w:val="00CD12C3"/>
    <w:rsid w:val="00CF18FA"/>
    <w:rsid w:val="00D53A4B"/>
    <w:rsid w:val="00E213CA"/>
    <w:rsid w:val="00E2407A"/>
    <w:rsid w:val="00ED6BB8"/>
    <w:rsid w:val="00F227ED"/>
    <w:rsid w:val="00F67F86"/>
    <w:rsid w:val="00FB6AAF"/>
    <w:rsid w:val="00FD0A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44A8A"/>
  <w15:chartTrackingRefBased/>
  <w15:docId w15:val="{1A07DF26-5711-46AD-9C8F-8E080E58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6C4996"/>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6C4996"/>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6C4996"/>
    <w:rPr>
      <w:b/>
      <w:bCs/>
    </w:rPr>
  </w:style>
  <w:style w:type="paragraph" w:styleId="Normalwebb">
    <w:name w:val="Normal (Web)"/>
    <w:basedOn w:val="Normal"/>
    <w:uiPriority w:val="99"/>
    <w:semiHidden/>
    <w:unhideWhenUsed/>
    <w:rsid w:val="006C499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ED6BB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BB8"/>
  </w:style>
  <w:style w:type="paragraph" w:styleId="Sidfot">
    <w:name w:val="footer"/>
    <w:basedOn w:val="Normal"/>
    <w:link w:val="SidfotChar"/>
    <w:uiPriority w:val="99"/>
    <w:unhideWhenUsed/>
    <w:rsid w:val="00ED6BB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6BB8"/>
  </w:style>
  <w:style w:type="paragraph" w:styleId="Liststycke">
    <w:name w:val="List Paragraph"/>
    <w:basedOn w:val="Normal"/>
    <w:uiPriority w:val="34"/>
    <w:qFormat/>
    <w:rsid w:val="00ED6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98271">
      <w:bodyDiv w:val="1"/>
      <w:marLeft w:val="0"/>
      <w:marRight w:val="0"/>
      <w:marTop w:val="0"/>
      <w:marBottom w:val="0"/>
      <w:divBdr>
        <w:top w:val="none" w:sz="0" w:space="0" w:color="auto"/>
        <w:left w:val="none" w:sz="0" w:space="0" w:color="auto"/>
        <w:bottom w:val="none" w:sz="0" w:space="0" w:color="auto"/>
        <w:right w:val="none" w:sz="0" w:space="0" w:color="auto"/>
      </w:divBdr>
    </w:div>
    <w:div w:id="5404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2616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Kommunalförbundet ITSAM</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Rosén</dc:creator>
  <cp:keywords/>
  <dc:description/>
  <cp:lastModifiedBy>Palle Rosén</cp:lastModifiedBy>
  <cp:revision>3</cp:revision>
  <dcterms:created xsi:type="dcterms:W3CDTF">2022-05-11T11:57:00Z</dcterms:created>
  <dcterms:modified xsi:type="dcterms:W3CDTF">2022-05-11T11:58:00Z</dcterms:modified>
</cp:coreProperties>
</file>